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6C33" w:rsidRPr="007D6C33" w:rsidRDefault="002A2293" w:rsidP="007D6C33">
      <w:pPr>
        <w:shd w:val="clear" w:color="auto" w:fill="FFFFFF"/>
        <w:spacing w:after="150" w:line="240" w:lineRule="auto"/>
        <w:rPr>
          <w:rFonts w:ascii="Arial" w:eastAsia="Times New Roman" w:hAnsi="Arial" w:cs="Arial"/>
          <w:color w:val="333435"/>
          <w:sz w:val="21"/>
          <w:szCs w:val="21"/>
        </w:rPr>
      </w:pPr>
      <w:r>
        <w:rPr>
          <w:rFonts w:ascii="Arial" w:eastAsia="Times New Roman" w:hAnsi="Arial" w:cs="Arial"/>
          <w:color w:val="333435"/>
          <w:sz w:val="21"/>
          <w:szCs w:val="21"/>
        </w:rPr>
        <w:t>INT111</w:t>
      </w:r>
      <w:r w:rsidR="007D6C33">
        <w:rPr>
          <w:rFonts w:ascii="Arial" w:eastAsia="Times New Roman" w:hAnsi="Arial" w:cs="Arial"/>
          <w:color w:val="333435"/>
          <w:sz w:val="21"/>
          <w:szCs w:val="21"/>
        </w:rPr>
        <w:t>-</w:t>
      </w:r>
      <w:r w:rsidR="00571DEF">
        <w:rPr>
          <w:rFonts w:ascii="Arial" w:eastAsia="Times New Roman" w:hAnsi="Arial" w:cs="Arial"/>
          <w:color w:val="333435"/>
          <w:sz w:val="21"/>
          <w:szCs w:val="21"/>
        </w:rPr>
        <w:t>3</w:t>
      </w:r>
      <w:r w:rsidR="007D6C33">
        <w:rPr>
          <w:rFonts w:ascii="Arial" w:eastAsia="Times New Roman" w:hAnsi="Arial" w:cs="Arial"/>
          <w:color w:val="333435"/>
          <w:sz w:val="21"/>
          <w:szCs w:val="21"/>
        </w:rPr>
        <w:t>.1 Lab</w:t>
      </w:r>
      <w:r w:rsidR="009353C7">
        <w:rPr>
          <w:rFonts w:ascii="Arial" w:eastAsia="Times New Roman" w:hAnsi="Arial" w:cs="Arial"/>
          <w:color w:val="333435"/>
          <w:sz w:val="21"/>
          <w:szCs w:val="21"/>
        </w:rPr>
        <w:t xml:space="preserve">: </w:t>
      </w:r>
      <w:r w:rsidR="007D6C33">
        <w:rPr>
          <w:rFonts w:ascii="Arial" w:eastAsia="Times New Roman" w:hAnsi="Arial" w:cs="Arial"/>
          <w:color w:val="333435"/>
          <w:sz w:val="21"/>
          <w:szCs w:val="21"/>
        </w:rPr>
        <w:t xml:space="preserve"> Answer the following lab questions.</w:t>
      </w:r>
      <w:r w:rsidR="00670067">
        <w:rPr>
          <w:rFonts w:ascii="Arial" w:eastAsia="Times New Roman" w:hAnsi="Arial" w:cs="Arial"/>
          <w:color w:val="333435"/>
          <w:sz w:val="21"/>
          <w:szCs w:val="21"/>
        </w:rPr>
        <w:t xml:space="preserve">  </w:t>
      </w:r>
      <w:r w:rsidR="00670067">
        <w:rPr>
          <w:rFonts w:ascii="Arial" w:eastAsia="Times New Roman" w:hAnsi="Arial" w:cs="Arial"/>
          <w:color w:val="333435"/>
          <w:sz w:val="21"/>
          <w:szCs w:val="21"/>
        </w:rPr>
        <w:t>Student Name</w:t>
      </w:r>
      <w:proofErr w:type="gramStart"/>
      <w:r w:rsidR="00670067">
        <w:rPr>
          <w:rFonts w:ascii="Arial" w:eastAsia="Times New Roman" w:hAnsi="Arial" w:cs="Arial"/>
          <w:color w:val="333435"/>
          <w:sz w:val="21"/>
          <w:szCs w:val="21"/>
        </w:rPr>
        <w:t>:_</w:t>
      </w:r>
      <w:proofErr w:type="gramEnd"/>
      <w:r w:rsidR="00670067">
        <w:rPr>
          <w:rFonts w:ascii="Arial" w:eastAsia="Times New Roman" w:hAnsi="Arial" w:cs="Arial"/>
          <w:color w:val="333435"/>
          <w:sz w:val="21"/>
          <w:szCs w:val="21"/>
        </w:rPr>
        <w:t>________________________</w:t>
      </w:r>
      <w:bookmarkStart w:id="0" w:name="_GoBack"/>
      <w:bookmarkEnd w:id="0"/>
    </w:p>
    <w:p w:rsidR="002A2293" w:rsidRPr="002A2293" w:rsidRDefault="007D6C33" w:rsidP="002A2293">
      <w:pPr>
        <w:shd w:val="clear" w:color="auto" w:fill="FFFFFF"/>
        <w:spacing w:after="150" w:line="240" w:lineRule="auto"/>
        <w:rPr>
          <w:rFonts w:ascii="Arial" w:eastAsia="Times New Roman" w:hAnsi="Arial" w:cs="Arial"/>
          <w:color w:val="333435"/>
          <w:sz w:val="21"/>
          <w:szCs w:val="21"/>
        </w:rPr>
      </w:pPr>
      <w:r w:rsidRPr="007D6C33">
        <w:rPr>
          <w:rFonts w:ascii="Arial" w:eastAsia="Times New Roman" w:hAnsi="Arial" w:cs="Arial"/>
          <w:color w:val="333435"/>
          <w:sz w:val="21"/>
          <w:szCs w:val="21"/>
        </w:rPr>
        <w:t> </w:t>
      </w:r>
    </w:p>
    <w:p w:rsidR="00571DEF" w:rsidRDefault="00571DEF" w:rsidP="00571DEF">
      <w:pPr>
        <w:numPr>
          <w:ilvl w:val="0"/>
          <w:numId w:val="4"/>
        </w:numPr>
        <w:shd w:val="clear" w:color="auto" w:fill="FFFFFF"/>
        <w:spacing w:before="100" w:beforeAutospacing="1" w:after="100" w:afterAutospacing="1" w:line="240" w:lineRule="auto"/>
        <w:rPr>
          <w:rFonts w:ascii="Arial" w:eastAsia="Times New Roman" w:hAnsi="Arial" w:cs="Arial"/>
          <w:color w:val="333435"/>
          <w:sz w:val="21"/>
          <w:szCs w:val="21"/>
        </w:rPr>
      </w:pPr>
      <w:r w:rsidRPr="00571DEF">
        <w:rPr>
          <w:rFonts w:ascii="Arial" w:eastAsia="Times New Roman" w:hAnsi="Arial" w:cs="Arial"/>
          <w:color w:val="333435"/>
          <w:sz w:val="21"/>
          <w:szCs w:val="21"/>
        </w:rPr>
        <w:t>Identify the common forms of energy found in the workplace.</w:t>
      </w:r>
    </w:p>
    <w:p w:rsidR="00571DEF" w:rsidRPr="00571DEF" w:rsidRDefault="00571DEF" w:rsidP="00571DEF">
      <w:pPr>
        <w:shd w:val="clear" w:color="auto" w:fill="FFFFFF"/>
        <w:spacing w:before="100" w:beforeAutospacing="1" w:after="100" w:afterAutospacing="1" w:line="240" w:lineRule="auto"/>
        <w:rPr>
          <w:rFonts w:ascii="Arial" w:eastAsia="Times New Roman" w:hAnsi="Arial" w:cs="Arial"/>
          <w:color w:val="333435"/>
          <w:sz w:val="21"/>
          <w:szCs w:val="21"/>
        </w:rPr>
      </w:pPr>
    </w:p>
    <w:p w:rsidR="00571DEF" w:rsidRDefault="00571DEF" w:rsidP="00571DEF">
      <w:pPr>
        <w:numPr>
          <w:ilvl w:val="0"/>
          <w:numId w:val="4"/>
        </w:numPr>
        <w:shd w:val="clear" w:color="auto" w:fill="FFFFFF"/>
        <w:spacing w:before="100" w:beforeAutospacing="1" w:after="100" w:afterAutospacing="1" w:line="240" w:lineRule="auto"/>
        <w:rPr>
          <w:rFonts w:ascii="Arial" w:eastAsia="Times New Roman" w:hAnsi="Arial" w:cs="Arial"/>
          <w:color w:val="333435"/>
          <w:sz w:val="21"/>
          <w:szCs w:val="21"/>
        </w:rPr>
      </w:pPr>
      <w:r w:rsidRPr="00571DEF">
        <w:rPr>
          <w:rFonts w:ascii="Arial" w:eastAsia="Times New Roman" w:hAnsi="Arial" w:cs="Arial"/>
          <w:color w:val="333435"/>
          <w:sz w:val="21"/>
          <w:szCs w:val="21"/>
        </w:rPr>
        <w:t>How is a zero energy state verified?</w:t>
      </w:r>
    </w:p>
    <w:p w:rsidR="00571DEF" w:rsidRPr="00571DEF" w:rsidRDefault="00571DEF" w:rsidP="00571DEF">
      <w:pPr>
        <w:shd w:val="clear" w:color="auto" w:fill="FFFFFF"/>
        <w:spacing w:before="100" w:beforeAutospacing="1" w:after="100" w:afterAutospacing="1" w:line="240" w:lineRule="auto"/>
        <w:rPr>
          <w:rFonts w:ascii="Arial" w:eastAsia="Times New Roman" w:hAnsi="Arial" w:cs="Arial"/>
          <w:color w:val="333435"/>
          <w:sz w:val="21"/>
          <w:szCs w:val="21"/>
        </w:rPr>
      </w:pPr>
    </w:p>
    <w:p w:rsidR="00571DEF" w:rsidRDefault="00571DEF" w:rsidP="00571DEF">
      <w:pPr>
        <w:numPr>
          <w:ilvl w:val="0"/>
          <w:numId w:val="4"/>
        </w:numPr>
        <w:shd w:val="clear" w:color="auto" w:fill="FFFFFF"/>
        <w:spacing w:before="100" w:beforeAutospacing="1" w:after="100" w:afterAutospacing="1" w:line="240" w:lineRule="auto"/>
        <w:rPr>
          <w:rFonts w:ascii="Arial" w:eastAsia="Times New Roman" w:hAnsi="Arial" w:cs="Arial"/>
          <w:color w:val="333435"/>
          <w:sz w:val="21"/>
          <w:szCs w:val="21"/>
        </w:rPr>
      </w:pPr>
      <w:r w:rsidRPr="00571DEF">
        <w:rPr>
          <w:rFonts w:ascii="Arial" w:eastAsia="Times New Roman" w:hAnsi="Arial" w:cs="Arial"/>
          <w:color w:val="333435"/>
          <w:sz w:val="21"/>
          <w:szCs w:val="21"/>
        </w:rPr>
        <w:t>What is the general procedure for removing a lockout/</w:t>
      </w:r>
      <w:proofErr w:type="spellStart"/>
      <w:r w:rsidRPr="00571DEF">
        <w:rPr>
          <w:rFonts w:ascii="Arial" w:eastAsia="Times New Roman" w:hAnsi="Arial" w:cs="Arial"/>
          <w:color w:val="333435"/>
          <w:sz w:val="21"/>
          <w:szCs w:val="21"/>
        </w:rPr>
        <w:t>tagout</w:t>
      </w:r>
      <w:proofErr w:type="spellEnd"/>
      <w:r w:rsidRPr="00571DEF">
        <w:rPr>
          <w:rFonts w:ascii="Arial" w:eastAsia="Times New Roman" w:hAnsi="Arial" w:cs="Arial"/>
          <w:color w:val="333435"/>
          <w:sz w:val="21"/>
          <w:szCs w:val="21"/>
        </w:rPr>
        <w:t xml:space="preserve"> device when the person who installed it is absent?</w:t>
      </w:r>
    </w:p>
    <w:p w:rsidR="00571DEF" w:rsidRDefault="00571DEF" w:rsidP="00571DEF">
      <w:pPr>
        <w:pStyle w:val="ListParagraph"/>
        <w:rPr>
          <w:rFonts w:ascii="Arial" w:eastAsia="Times New Roman" w:hAnsi="Arial" w:cs="Arial"/>
          <w:color w:val="333435"/>
          <w:sz w:val="21"/>
          <w:szCs w:val="21"/>
        </w:rPr>
      </w:pPr>
    </w:p>
    <w:p w:rsidR="00571DEF" w:rsidRPr="00571DEF" w:rsidRDefault="00571DEF" w:rsidP="00571DEF">
      <w:pPr>
        <w:shd w:val="clear" w:color="auto" w:fill="FFFFFF"/>
        <w:spacing w:before="100" w:beforeAutospacing="1" w:after="100" w:afterAutospacing="1" w:line="240" w:lineRule="auto"/>
        <w:rPr>
          <w:rFonts w:ascii="Arial" w:eastAsia="Times New Roman" w:hAnsi="Arial" w:cs="Arial"/>
          <w:color w:val="333435"/>
          <w:sz w:val="21"/>
          <w:szCs w:val="21"/>
        </w:rPr>
      </w:pPr>
    </w:p>
    <w:p w:rsidR="00571DEF" w:rsidRPr="00571DEF" w:rsidRDefault="00571DEF" w:rsidP="00571DEF">
      <w:pPr>
        <w:numPr>
          <w:ilvl w:val="0"/>
          <w:numId w:val="4"/>
        </w:numPr>
        <w:shd w:val="clear" w:color="auto" w:fill="FFFFFF"/>
        <w:spacing w:before="100" w:beforeAutospacing="1" w:after="100" w:afterAutospacing="1" w:line="240" w:lineRule="auto"/>
        <w:rPr>
          <w:rFonts w:ascii="Arial" w:eastAsia="Times New Roman" w:hAnsi="Arial" w:cs="Arial"/>
          <w:color w:val="333435"/>
          <w:sz w:val="21"/>
          <w:szCs w:val="21"/>
        </w:rPr>
      </w:pPr>
      <w:r w:rsidRPr="00571DEF">
        <w:rPr>
          <w:rFonts w:ascii="Arial" w:eastAsia="Times New Roman" w:hAnsi="Arial" w:cs="Arial"/>
          <w:color w:val="333435"/>
          <w:sz w:val="21"/>
          <w:szCs w:val="21"/>
        </w:rPr>
        <w:t>What does a lockout device do?</w:t>
      </w:r>
    </w:p>
    <w:p w:rsidR="00C87C31" w:rsidRDefault="00C87C31"/>
    <w:p w:rsidR="007D6C33" w:rsidRDefault="007D6C33" w:rsidP="007D6C33">
      <w:pPr>
        <w:spacing w:after="1" w:line="275" w:lineRule="auto"/>
        <w:jc w:val="center"/>
        <w:rPr>
          <w:b/>
          <w:i/>
          <w:color w:val="0070C0"/>
        </w:rPr>
      </w:pPr>
      <w:r w:rsidRPr="00F84E15">
        <w:rPr>
          <w:b/>
          <w:i/>
          <w:noProof/>
          <w:color w:val="0070C0"/>
        </w:rPr>
        <w:drawing>
          <wp:inline distT="0" distB="0" distL="0" distR="0" wp14:anchorId="6E3247A7" wp14:editId="19F3BBC5">
            <wp:extent cx="4601217" cy="11812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601217" cy="1181265"/>
                    </a:xfrm>
                    <a:prstGeom prst="rect">
                      <a:avLst/>
                    </a:prstGeom>
                  </pic:spPr>
                </pic:pic>
              </a:graphicData>
            </a:graphic>
          </wp:inline>
        </w:drawing>
      </w:r>
    </w:p>
    <w:p w:rsidR="007D6C33" w:rsidRDefault="007D6C33" w:rsidP="007D6C33">
      <w:pPr>
        <w:spacing w:after="0"/>
      </w:pPr>
      <w:r>
        <w:t xml:space="preserve">  </w:t>
      </w:r>
    </w:p>
    <w:p w:rsidR="007D6C33" w:rsidRDefault="007D6C33" w:rsidP="007D6C33">
      <w:pPr>
        <w:spacing w:after="0"/>
        <w:ind w:left="39"/>
        <w:jc w:val="center"/>
      </w:pPr>
      <w:r>
        <w:rPr>
          <w:b/>
        </w:rPr>
        <w:t xml:space="preserve">DOL DISCLAIMER: </w:t>
      </w:r>
    </w:p>
    <w:p w:rsidR="007D6C33" w:rsidRPr="00173038" w:rsidRDefault="007D6C33" w:rsidP="007D6C33">
      <w:pPr>
        <w:ind w:left="370" w:hanging="370"/>
        <w:rPr>
          <w:b/>
        </w:rPr>
      </w:pPr>
      <w:r w:rsidRPr="00173038">
        <w:rPr>
          <w:b/>
        </w:rPr>
        <w:t>“This workforce product was funded by a grant awarded by the U.S. Department of Labor’s Employment and Training Administration. The product was created by the grantee and does not necessarily reflect the official position of the U.S. Department of Labor. The U.S. Department of Labor makes no guarantees, warranties, or assurances of</w:t>
      </w:r>
    </w:p>
    <w:p w:rsidR="007D6C33" w:rsidRPr="00173038" w:rsidRDefault="007D6C33" w:rsidP="007D6C33">
      <w:pPr>
        <w:ind w:left="370"/>
        <w:rPr>
          <w:b/>
        </w:rPr>
      </w:pPr>
      <w:r w:rsidRPr="00173038">
        <w:rPr>
          <w:b/>
        </w:rPr>
        <w:t>any kind, express or implied, with respect to such information, including any information on linked sites and</w:t>
      </w:r>
      <w:r>
        <w:rPr>
          <w:b/>
        </w:rPr>
        <w:t xml:space="preserve"> </w:t>
      </w:r>
      <w:r w:rsidRPr="00173038">
        <w:rPr>
          <w:b/>
        </w:rPr>
        <w:t xml:space="preserve">including, but not limited to, accuracy of the information or its completeness, timeliness, usefulness, adequacy, continued availability, or ownership. This product is copyrighted by the institution that created it.” </w:t>
      </w:r>
    </w:p>
    <w:p w:rsidR="007D6C33" w:rsidRDefault="007D6C33" w:rsidP="007D6C33">
      <w:pPr>
        <w:spacing w:after="0"/>
        <w:ind w:left="1469"/>
      </w:pPr>
      <w:r>
        <w:t xml:space="preserve"> </w:t>
      </w:r>
    </w:p>
    <w:p w:rsidR="007D6C33" w:rsidRDefault="007D6C33" w:rsidP="007D6C33">
      <w:pPr>
        <w:spacing w:after="0"/>
        <w:ind w:right="157"/>
        <w:jc w:val="right"/>
      </w:pPr>
      <w:r>
        <w:rPr>
          <w:noProof/>
        </w:rPr>
        <w:drawing>
          <wp:inline distT="0" distB="0" distL="0" distR="0" wp14:anchorId="36772FD6" wp14:editId="1572F239">
            <wp:extent cx="838200" cy="297180"/>
            <wp:effectExtent l="0" t="0" r="0" b="0"/>
            <wp:docPr id="342" name="Picture 342"/>
            <wp:cNvGraphicFramePr/>
            <a:graphic xmlns:a="http://schemas.openxmlformats.org/drawingml/2006/main">
              <a:graphicData uri="http://schemas.openxmlformats.org/drawingml/2006/picture">
                <pic:pic xmlns:pic="http://schemas.openxmlformats.org/drawingml/2006/picture">
                  <pic:nvPicPr>
                    <pic:cNvPr id="342" name="Picture 342"/>
                    <pic:cNvPicPr/>
                  </pic:nvPicPr>
                  <pic:blipFill>
                    <a:blip r:embed="rId6"/>
                    <a:stretch>
                      <a:fillRect/>
                    </a:stretch>
                  </pic:blipFill>
                  <pic:spPr>
                    <a:xfrm>
                      <a:off x="0" y="0"/>
                      <a:ext cx="838200" cy="297180"/>
                    </a:xfrm>
                    <a:prstGeom prst="rect">
                      <a:avLst/>
                    </a:prstGeom>
                  </pic:spPr>
                </pic:pic>
              </a:graphicData>
            </a:graphic>
          </wp:inline>
        </w:drawing>
      </w:r>
      <w:r>
        <w:t xml:space="preserve"> This work is licensed under a </w:t>
      </w:r>
      <w:hyperlink r:id="rId7">
        <w:r>
          <w:rPr>
            <w:color w:val="0563C1"/>
            <w:u w:val="single" w:color="0563C1"/>
          </w:rPr>
          <w:t>Creative Commons Attribution 4.0 International License</w:t>
        </w:r>
      </w:hyperlink>
      <w:hyperlink r:id="rId8">
        <w:r>
          <w:t>.</w:t>
        </w:r>
      </w:hyperlink>
      <w:r>
        <w:t xml:space="preserve"> </w:t>
      </w:r>
    </w:p>
    <w:p w:rsidR="007D6C33" w:rsidRDefault="007D6C33"/>
    <w:sectPr w:rsidR="007D6C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741188"/>
    <w:multiLevelType w:val="multilevel"/>
    <w:tmpl w:val="A24499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1D32C51"/>
    <w:multiLevelType w:val="multilevel"/>
    <w:tmpl w:val="96966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5714917"/>
    <w:multiLevelType w:val="multilevel"/>
    <w:tmpl w:val="7388C4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E8B1024"/>
    <w:multiLevelType w:val="multilevel"/>
    <w:tmpl w:val="D3C01B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C33"/>
    <w:rsid w:val="001F3D3D"/>
    <w:rsid w:val="002A2293"/>
    <w:rsid w:val="00571DEF"/>
    <w:rsid w:val="00670067"/>
    <w:rsid w:val="007D6C33"/>
    <w:rsid w:val="00867AAD"/>
    <w:rsid w:val="009353C7"/>
    <w:rsid w:val="00A641AE"/>
    <w:rsid w:val="00C87C31"/>
    <w:rsid w:val="00F14D57"/>
    <w:rsid w:val="00FA3F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452D6"/>
  <w15:chartTrackingRefBased/>
  <w15:docId w15:val="{F705B33D-68A6-44E9-8FFE-1CA077177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6C33"/>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A22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8461300">
      <w:bodyDiv w:val="1"/>
      <w:marLeft w:val="0"/>
      <w:marRight w:val="0"/>
      <w:marTop w:val="0"/>
      <w:marBottom w:val="0"/>
      <w:divBdr>
        <w:top w:val="none" w:sz="0" w:space="0" w:color="auto"/>
        <w:left w:val="none" w:sz="0" w:space="0" w:color="auto"/>
        <w:bottom w:val="none" w:sz="0" w:space="0" w:color="auto"/>
        <w:right w:val="none" w:sz="0" w:space="0" w:color="auto"/>
      </w:divBdr>
    </w:div>
    <w:div w:id="1498184082">
      <w:bodyDiv w:val="1"/>
      <w:marLeft w:val="0"/>
      <w:marRight w:val="0"/>
      <w:marTop w:val="0"/>
      <w:marBottom w:val="0"/>
      <w:divBdr>
        <w:top w:val="none" w:sz="0" w:space="0" w:color="auto"/>
        <w:left w:val="none" w:sz="0" w:space="0" w:color="auto"/>
        <w:bottom w:val="none" w:sz="0" w:space="0" w:color="auto"/>
        <w:right w:val="none" w:sz="0" w:space="0" w:color="auto"/>
      </w:divBdr>
    </w:div>
    <w:div w:id="1685016419">
      <w:bodyDiv w:val="1"/>
      <w:marLeft w:val="0"/>
      <w:marRight w:val="0"/>
      <w:marTop w:val="0"/>
      <w:marBottom w:val="0"/>
      <w:divBdr>
        <w:top w:val="none" w:sz="0" w:space="0" w:color="auto"/>
        <w:left w:val="none" w:sz="0" w:space="0" w:color="auto"/>
        <w:bottom w:val="none" w:sz="0" w:space="0" w:color="auto"/>
        <w:right w:val="none" w:sz="0" w:space="0" w:color="auto"/>
      </w:divBdr>
    </w:div>
    <w:div w:id="213814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4.0/" TargetMode="External"/><Relationship Id="rId3" Type="http://schemas.openxmlformats.org/officeDocument/2006/relationships/settings" Target="settings.xml"/><Relationship Id="rId7" Type="http://schemas.openxmlformats.org/officeDocument/2006/relationships/hyperlink" Target="http://creativecommons.org/licenses/by/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185</Words>
  <Characters>1056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Northwest State Community College</Company>
  <LinksUpToDate>false</LinksUpToDate>
  <CharactersWithSpaces>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Mohring</dc:creator>
  <cp:keywords/>
  <dc:description/>
  <cp:lastModifiedBy>David Mohring</cp:lastModifiedBy>
  <cp:revision>4</cp:revision>
  <dcterms:created xsi:type="dcterms:W3CDTF">2024-02-29T19:33:00Z</dcterms:created>
  <dcterms:modified xsi:type="dcterms:W3CDTF">2024-03-11T16:52:00Z</dcterms:modified>
</cp:coreProperties>
</file>